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80" w:rsidRPr="00A54A16" w:rsidRDefault="00A54A16" w:rsidP="00A54A16">
      <w:pPr>
        <w:adjustRightInd w:val="0"/>
        <w:snapToGrid w:val="0"/>
        <w:spacing w:afterLines="50" w:after="156" w:line="340" w:lineRule="exact"/>
        <w:ind w:firstLineChars="200" w:firstLine="640"/>
        <w:jc w:val="center"/>
        <w:rPr>
          <w:rFonts w:ascii="Times New Roman" w:eastAsia="黑体" w:hAnsi="Times New Roman" w:hint="eastAsia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表</w:t>
      </w:r>
      <w:r>
        <w:rPr>
          <w:rFonts w:ascii="Times New Roman" w:eastAsia="黑体" w:hAnsi="Times New Roman"/>
          <w:kern w:val="0"/>
          <w:sz w:val="32"/>
          <w:szCs w:val="32"/>
        </w:rPr>
        <w:t xml:space="preserve">3  </w:t>
      </w:r>
      <w:r>
        <w:rPr>
          <w:rFonts w:ascii="Times New Roman" w:eastAsia="黑体" w:hAnsi="Times New Roman"/>
          <w:kern w:val="0"/>
          <w:sz w:val="32"/>
          <w:szCs w:val="32"/>
        </w:rPr>
        <w:t>广西壮族自治区</w:t>
      </w:r>
      <w:r>
        <w:rPr>
          <w:rFonts w:ascii="Times New Roman" w:eastAsia="黑体" w:hAnsi="Times New Roman"/>
          <w:kern w:val="0"/>
          <w:sz w:val="32"/>
          <w:szCs w:val="32"/>
        </w:rPr>
        <w:t>43</w:t>
      </w:r>
      <w:r>
        <w:rPr>
          <w:rFonts w:ascii="Times New Roman" w:eastAsia="黑体" w:hAnsi="Times New Roman"/>
          <w:kern w:val="0"/>
          <w:sz w:val="32"/>
          <w:szCs w:val="32"/>
        </w:rPr>
        <w:t>个县政府推进义务教育均衡发展工作得分情况表（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续表一</w:t>
      </w:r>
      <w:r>
        <w:rPr>
          <w:rFonts w:ascii="Times New Roman" w:eastAsia="黑体" w:hAnsi="Times New Roman"/>
          <w:kern w:val="0"/>
          <w:sz w:val="32"/>
          <w:szCs w:val="32"/>
        </w:rPr>
        <w:t>）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090"/>
        <w:gridCol w:w="675"/>
        <w:gridCol w:w="57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A54A16" w:rsidTr="00FE1DE9">
        <w:trPr>
          <w:cantSplit/>
          <w:trHeight w:val="954"/>
          <w:tblHeader/>
          <w:jc w:val="center"/>
        </w:trPr>
        <w:tc>
          <w:tcPr>
            <w:tcW w:w="1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一级</w:t>
            </w:r>
          </w:p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A54A16" w:rsidRDefault="00A54A16" w:rsidP="00FE1DE9">
            <w:pPr>
              <w:widowControl/>
              <w:spacing w:line="240" w:lineRule="exact"/>
              <w:ind w:right="180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A54A16" w:rsidRDefault="00A54A16" w:rsidP="00FE1DE9">
            <w:pPr>
              <w:widowControl/>
              <w:spacing w:line="240" w:lineRule="exact"/>
              <w:ind w:right="180" w:firstLineChars="343" w:firstLine="620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县</w:t>
            </w:r>
          </w:p>
          <w:p w:rsidR="00A54A16" w:rsidRDefault="00A54A16" w:rsidP="00FE1DE9">
            <w:pPr>
              <w:widowControl/>
              <w:spacing w:line="240" w:lineRule="exact"/>
              <w:ind w:right="180" w:firstLineChars="49" w:firstLine="89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分</w:t>
            </w:r>
          </w:p>
          <w:p w:rsidR="00A54A16" w:rsidRDefault="00A54A16" w:rsidP="00FE1DE9">
            <w:pPr>
              <w:widowControl/>
              <w:spacing w:line="240" w:lineRule="exact"/>
              <w:ind w:right="180" w:firstLineChars="49" w:firstLine="89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值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长洲区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pacing w:val="20"/>
                <w:kern w:val="0"/>
                <w:sz w:val="18"/>
                <w:szCs w:val="18"/>
              </w:rPr>
              <w:t>海城区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银海区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合浦县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防城区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东兴市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上思县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钦南区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浦北县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桂平市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平南县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陆川县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兴业县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右江区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54A16" w:rsidRDefault="00A54A16" w:rsidP="00FE1DE9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平果县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A1</w:t>
            </w:r>
          </w:p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入学机会</w:t>
            </w:r>
          </w:p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随迁子女就读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L1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留守儿童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关爱体系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L2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残疾儿童少年入学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L3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招生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L4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A2</w:t>
            </w:r>
          </w:p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保障机制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责任制度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L5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经费保障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L6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规范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经费管理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L7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学校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标准化建设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L8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A3</w:t>
            </w:r>
          </w:p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教师队伍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待遇落实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L9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教师配备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L10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教师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交流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L11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教师培训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L12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A4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质量与管理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执行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课程计划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L13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提高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巩固率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L14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体质健康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L15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规范办学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L16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课业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负担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L17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10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督导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评估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L18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A54A16" w:rsidTr="00FE1DE9">
        <w:trPr>
          <w:trHeight w:val="397"/>
          <w:jc w:val="center"/>
        </w:trPr>
        <w:tc>
          <w:tcPr>
            <w:tcW w:w="47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总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分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54A16" w:rsidRDefault="00A54A16" w:rsidP="00FE1D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</w:tr>
    </w:tbl>
    <w:p w:rsidR="00A54A16" w:rsidRDefault="00A54A16"/>
    <w:sectPr w:rsidR="00A54A16" w:rsidSect="00D745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ED" w:rsidRDefault="005F56ED" w:rsidP="00A54A16">
      <w:r>
        <w:separator/>
      </w:r>
    </w:p>
  </w:endnote>
  <w:endnote w:type="continuationSeparator" w:id="0">
    <w:p w:rsidR="005F56ED" w:rsidRDefault="005F56ED" w:rsidP="00A5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ED" w:rsidRDefault="005F56ED" w:rsidP="00A54A16">
      <w:r>
        <w:separator/>
      </w:r>
    </w:p>
  </w:footnote>
  <w:footnote w:type="continuationSeparator" w:id="0">
    <w:p w:rsidR="005F56ED" w:rsidRDefault="005F56ED" w:rsidP="00A54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48"/>
    <w:rsid w:val="0010107E"/>
    <w:rsid w:val="00494EC8"/>
    <w:rsid w:val="005F56ED"/>
    <w:rsid w:val="00A54A16"/>
    <w:rsid w:val="00D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A1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A1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A1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A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>CHINA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2019-01-14T09:21:00Z</dcterms:created>
  <dcterms:modified xsi:type="dcterms:W3CDTF">2019-01-14T09:29:00Z</dcterms:modified>
</cp:coreProperties>
</file>